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DE1FA" w14:textId="537F57E4" w:rsidR="00AD3C90" w:rsidRPr="00AD3C90" w:rsidRDefault="00AD3C90" w:rsidP="00AD3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Y" w:eastAsia="en-MY"/>
        </w:rPr>
      </w:pPr>
    </w:p>
    <w:tbl>
      <w:tblPr>
        <w:tblStyle w:val="TableGrid"/>
        <w:tblW w:w="141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0"/>
        <w:gridCol w:w="1580"/>
        <w:gridCol w:w="1678"/>
        <w:gridCol w:w="1417"/>
        <w:gridCol w:w="2410"/>
        <w:gridCol w:w="567"/>
        <w:gridCol w:w="567"/>
        <w:gridCol w:w="850"/>
        <w:gridCol w:w="1134"/>
        <w:gridCol w:w="2410"/>
        <w:gridCol w:w="992"/>
      </w:tblGrid>
      <w:tr w:rsidR="00D8627C" w:rsidRPr="00AD3C90" w14:paraId="0F657E5A" w14:textId="77777777" w:rsidTr="00602EC9">
        <w:tc>
          <w:tcPr>
            <w:tcW w:w="570" w:type="dxa"/>
            <w:shd w:val="clear" w:color="auto" w:fill="C2D69B" w:themeFill="accent3" w:themeFillTint="99"/>
            <w:hideMark/>
          </w:tcPr>
          <w:p w14:paraId="30B305F1" w14:textId="77777777" w:rsidR="00D8627C" w:rsidRPr="00AD3C90" w:rsidRDefault="00D8627C" w:rsidP="00AD3C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MY" w:eastAsia="en-MY"/>
              </w:rPr>
              <w:t>No.</w:t>
            </w:r>
          </w:p>
        </w:tc>
        <w:tc>
          <w:tcPr>
            <w:tcW w:w="1580" w:type="dxa"/>
            <w:shd w:val="clear" w:color="auto" w:fill="C2D69B" w:themeFill="accent3" w:themeFillTint="99"/>
            <w:hideMark/>
          </w:tcPr>
          <w:p w14:paraId="5EF7CB63" w14:textId="77777777" w:rsidR="00D8627C" w:rsidRPr="00AD3C90" w:rsidRDefault="00D8627C" w:rsidP="00AD3C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MY" w:eastAsia="en-MY"/>
              </w:rPr>
              <w:t>Activity / Work Process</w:t>
            </w:r>
          </w:p>
        </w:tc>
        <w:tc>
          <w:tcPr>
            <w:tcW w:w="1678" w:type="dxa"/>
            <w:shd w:val="clear" w:color="auto" w:fill="C2D69B" w:themeFill="accent3" w:themeFillTint="99"/>
            <w:hideMark/>
          </w:tcPr>
          <w:p w14:paraId="634270D3" w14:textId="77777777" w:rsidR="00D8627C" w:rsidRPr="00AD3C90" w:rsidRDefault="00D8627C" w:rsidP="00AD3C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MY" w:eastAsia="en-MY"/>
              </w:rPr>
              <w:t>Hazard</w:t>
            </w:r>
          </w:p>
        </w:tc>
        <w:tc>
          <w:tcPr>
            <w:tcW w:w="1417" w:type="dxa"/>
            <w:shd w:val="clear" w:color="auto" w:fill="C2D69B" w:themeFill="accent3" w:themeFillTint="99"/>
            <w:hideMark/>
          </w:tcPr>
          <w:p w14:paraId="06EF4305" w14:textId="77777777" w:rsidR="00D8627C" w:rsidRPr="00AD3C90" w:rsidRDefault="00D8627C" w:rsidP="00AD3C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MY" w:eastAsia="en-MY"/>
              </w:rPr>
              <w:t>Potential Risk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14:paraId="3E02DDD2" w14:textId="3EE34BE9" w:rsidR="00D8627C" w:rsidRPr="00AD3C90" w:rsidRDefault="00D8627C" w:rsidP="00AD3C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MY" w:eastAsia="en-MY"/>
              </w:rPr>
              <w:t>Current Control Measures</w:t>
            </w:r>
          </w:p>
        </w:tc>
        <w:tc>
          <w:tcPr>
            <w:tcW w:w="567" w:type="dxa"/>
            <w:shd w:val="clear" w:color="auto" w:fill="C2D69B" w:themeFill="accent3" w:themeFillTint="99"/>
            <w:hideMark/>
          </w:tcPr>
          <w:p w14:paraId="23EACDAA" w14:textId="5620A911" w:rsidR="00D8627C" w:rsidRPr="00AD3C90" w:rsidRDefault="00D8627C" w:rsidP="00AD3C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MY" w:eastAsia="en-MY"/>
              </w:rPr>
              <w:t>L</w:t>
            </w:r>
          </w:p>
        </w:tc>
        <w:tc>
          <w:tcPr>
            <w:tcW w:w="567" w:type="dxa"/>
            <w:shd w:val="clear" w:color="auto" w:fill="C2D69B" w:themeFill="accent3" w:themeFillTint="99"/>
            <w:hideMark/>
          </w:tcPr>
          <w:p w14:paraId="01E0CB1A" w14:textId="5F2A8B21" w:rsidR="00D8627C" w:rsidRPr="00AD3C90" w:rsidRDefault="00D8627C" w:rsidP="00AD3C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MY" w:eastAsia="en-MY"/>
              </w:rPr>
              <w:t>S</w:t>
            </w:r>
          </w:p>
        </w:tc>
        <w:tc>
          <w:tcPr>
            <w:tcW w:w="850" w:type="dxa"/>
            <w:shd w:val="clear" w:color="auto" w:fill="C2D69B" w:themeFill="accent3" w:themeFillTint="99"/>
          </w:tcPr>
          <w:p w14:paraId="3B832D0E" w14:textId="24948FB2" w:rsidR="00D8627C" w:rsidRPr="00AD3C90" w:rsidRDefault="00D8627C" w:rsidP="00AD3C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MY" w:eastAsia="en-MY"/>
              </w:rPr>
              <w:t xml:space="preserve">Result </w:t>
            </w:r>
            <w:bookmarkStart w:id="0" w:name="_GoBack"/>
            <w:bookmarkEnd w:id="0"/>
          </w:p>
        </w:tc>
        <w:tc>
          <w:tcPr>
            <w:tcW w:w="1134" w:type="dxa"/>
            <w:shd w:val="clear" w:color="auto" w:fill="C2D69B" w:themeFill="accent3" w:themeFillTint="99"/>
            <w:hideMark/>
          </w:tcPr>
          <w:p w14:paraId="27DC5DD8" w14:textId="2C2F25CE" w:rsidR="00D8627C" w:rsidRPr="00AD3C90" w:rsidRDefault="00D8627C" w:rsidP="00AD3C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MY" w:eastAsia="en-MY"/>
              </w:rPr>
              <w:t>Risk Level (Low/Med/High)</w:t>
            </w:r>
          </w:p>
        </w:tc>
        <w:tc>
          <w:tcPr>
            <w:tcW w:w="2410" w:type="dxa"/>
            <w:shd w:val="clear" w:color="auto" w:fill="C2D69B" w:themeFill="accent3" w:themeFillTint="99"/>
            <w:hideMark/>
          </w:tcPr>
          <w:p w14:paraId="51AE8B86" w14:textId="77777777" w:rsidR="00D8627C" w:rsidRPr="00AD3C90" w:rsidRDefault="00D8627C" w:rsidP="00AD3C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MY" w:eastAsia="en-MY"/>
              </w:rPr>
              <w:t>Additional Control Measures</w:t>
            </w:r>
          </w:p>
        </w:tc>
        <w:tc>
          <w:tcPr>
            <w:tcW w:w="992" w:type="dxa"/>
            <w:shd w:val="clear" w:color="auto" w:fill="C2D69B" w:themeFill="accent3" w:themeFillTint="99"/>
            <w:hideMark/>
          </w:tcPr>
          <w:p w14:paraId="302B7CF5" w14:textId="77777777" w:rsidR="00D8627C" w:rsidRPr="00AD3C90" w:rsidRDefault="00D8627C" w:rsidP="00AD3C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MY" w:eastAsia="en-MY"/>
              </w:rPr>
              <w:t>PIC</w:t>
            </w:r>
          </w:p>
        </w:tc>
      </w:tr>
      <w:tr w:rsidR="00D8627C" w:rsidRPr="00AD3C90" w14:paraId="62A9CC9B" w14:textId="77777777" w:rsidTr="00602EC9">
        <w:tc>
          <w:tcPr>
            <w:tcW w:w="570" w:type="dxa"/>
            <w:hideMark/>
          </w:tcPr>
          <w:p w14:paraId="43ACF0C7" w14:textId="77777777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1</w:t>
            </w:r>
          </w:p>
        </w:tc>
        <w:tc>
          <w:tcPr>
            <w:tcW w:w="1580" w:type="dxa"/>
            <w:hideMark/>
          </w:tcPr>
          <w:p w14:paraId="5C9DD0F7" w14:textId="77777777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Working at Height</w:t>
            </w:r>
          </w:p>
        </w:tc>
        <w:tc>
          <w:tcPr>
            <w:tcW w:w="1678" w:type="dxa"/>
            <w:hideMark/>
          </w:tcPr>
          <w:p w14:paraId="2D66894B" w14:textId="77777777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Falling from height</w:t>
            </w:r>
          </w:p>
        </w:tc>
        <w:tc>
          <w:tcPr>
            <w:tcW w:w="1417" w:type="dxa"/>
            <w:hideMark/>
          </w:tcPr>
          <w:p w14:paraId="51ADDBDC" w14:textId="77777777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Serious injury or fatality</w:t>
            </w:r>
          </w:p>
        </w:tc>
        <w:tc>
          <w:tcPr>
            <w:tcW w:w="2410" w:type="dxa"/>
          </w:tcPr>
          <w:p w14:paraId="40EDB992" w14:textId="5F26DB7F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Use of full-body harness, lifeline, anchorage points</w:t>
            </w:r>
          </w:p>
        </w:tc>
        <w:tc>
          <w:tcPr>
            <w:tcW w:w="567" w:type="dxa"/>
            <w:hideMark/>
          </w:tcPr>
          <w:p w14:paraId="15D86A0E" w14:textId="0F04A9AB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5</w:t>
            </w:r>
          </w:p>
        </w:tc>
        <w:tc>
          <w:tcPr>
            <w:tcW w:w="567" w:type="dxa"/>
            <w:hideMark/>
          </w:tcPr>
          <w:p w14:paraId="2A695A7A" w14:textId="77777777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4</w:t>
            </w:r>
          </w:p>
        </w:tc>
        <w:tc>
          <w:tcPr>
            <w:tcW w:w="850" w:type="dxa"/>
          </w:tcPr>
          <w:p w14:paraId="4D42EEF3" w14:textId="598CBD5C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20</w:t>
            </w:r>
          </w:p>
        </w:tc>
        <w:tc>
          <w:tcPr>
            <w:tcW w:w="1134" w:type="dxa"/>
            <w:hideMark/>
          </w:tcPr>
          <w:p w14:paraId="26C0C76C" w14:textId="63B6BA6E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High</w:t>
            </w:r>
          </w:p>
        </w:tc>
        <w:tc>
          <w:tcPr>
            <w:tcW w:w="2410" w:type="dxa"/>
            <w:hideMark/>
          </w:tcPr>
          <w:p w14:paraId="56CF25EE" w14:textId="77777777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Regular inspection of PPE, training, and proper supervision</w:t>
            </w:r>
          </w:p>
        </w:tc>
        <w:tc>
          <w:tcPr>
            <w:tcW w:w="992" w:type="dxa"/>
            <w:hideMark/>
          </w:tcPr>
          <w:p w14:paraId="63EEFE97" w14:textId="77777777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Safety Officer</w:t>
            </w:r>
          </w:p>
        </w:tc>
      </w:tr>
      <w:tr w:rsidR="00D8627C" w:rsidRPr="00AD3C90" w14:paraId="5E305863" w14:textId="77777777" w:rsidTr="00602EC9">
        <w:tc>
          <w:tcPr>
            <w:tcW w:w="570" w:type="dxa"/>
            <w:hideMark/>
          </w:tcPr>
          <w:p w14:paraId="271B49C6" w14:textId="77777777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2</w:t>
            </w:r>
          </w:p>
        </w:tc>
        <w:tc>
          <w:tcPr>
            <w:tcW w:w="1580" w:type="dxa"/>
            <w:hideMark/>
          </w:tcPr>
          <w:p w14:paraId="5CEA073F" w14:textId="77777777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Working at Height</w:t>
            </w:r>
          </w:p>
        </w:tc>
        <w:tc>
          <w:tcPr>
            <w:tcW w:w="1678" w:type="dxa"/>
            <w:hideMark/>
          </w:tcPr>
          <w:p w14:paraId="1924DF52" w14:textId="77777777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Falling objects</w:t>
            </w:r>
          </w:p>
        </w:tc>
        <w:tc>
          <w:tcPr>
            <w:tcW w:w="1417" w:type="dxa"/>
            <w:hideMark/>
          </w:tcPr>
          <w:p w14:paraId="369801B0" w14:textId="77777777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Head or body injury</w:t>
            </w:r>
          </w:p>
        </w:tc>
        <w:tc>
          <w:tcPr>
            <w:tcW w:w="2410" w:type="dxa"/>
          </w:tcPr>
          <w:p w14:paraId="227DD295" w14:textId="0661087D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Use of safety helmets, barricades, and tool lanyards</w:t>
            </w:r>
          </w:p>
        </w:tc>
        <w:tc>
          <w:tcPr>
            <w:tcW w:w="567" w:type="dxa"/>
            <w:hideMark/>
          </w:tcPr>
          <w:p w14:paraId="00859FEC" w14:textId="7AF4F592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4</w:t>
            </w:r>
          </w:p>
        </w:tc>
        <w:tc>
          <w:tcPr>
            <w:tcW w:w="567" w:type="dxa"/>
            <w:hideMark/>
          </w:tcPr>
          <w:p w14:paraId="2154D230" w14:textId="77777777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3</w:t>
            </w:r>
          </w:p>
        </w:tc>
        <w:tc>
          <w:tcPr>
            <w:tcW w:w="850" w:type="dxa"/>
          </w:tcPr>
          <w:p w14:paraId="7234F85A" w14:textId="3F49B8A2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12</w:t>
            </w:r>
          </w:p>
        </w:tc>
        <w:tc>
          <w:tcPr>
            <w:tcW w:w="1134" w:type="dxa"/>
            <w:hideMark/>
          </w:tcPr>
          <w:p w14:paraId="4E1050C8" w14:textId="1A2ADF4A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Medium</w:t>
            </w:r>
          </w:p>
        </w:tc>
        <w:tc>
          <w:tcPr>
            <w:tcW w:w="2410" w:type="dxa"/>
            <w:hideMark/>
          </w:tcPr>
          <w:p w14:paraId="15F7A01B" w14:textId="77777777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Install debris netting and toe boards</w:t>
            </w:r>
          </w:p>
        </w:tc>
        <w:tc>
          <w:tcPr>
            <w:tcW w:w="992" w:type="dxa"/>
            <w:hideMark/>
          </w:tcPr>
          <w:p w14:paraId="57C5E6B3" w14:textId="77777777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Site Supervisor</w:t>
            </w:r>
          </w:p>
        </w:tc>
      </w:tr>
      <w:tr w:rsidR="00D8627C" w:rsidRPr="00AD3C90" w14:paraId="2E849AA4" w14:textId="77777777" w:rsidTr="00602EC9">
        <w:tc>
          <w:tcPr>
            <w:tcW w:w="570" w:type="dxa"/>
            <w:hideMark/>
          </w:tcPr>
          <w:p w14:paraId="7FBBB55D" w14:textId="77777777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3</w:t>
            </w:r>
          </w:p>
        </w:tc>
        <w:tc>
          <w:tcPr>
            <w:tcW w:w="1580" w:type="dxa"/>
            <w:hideMark/>
          </w:tcPr>
          <w:p w14:paraId="5F29A419" w14:textId="77777777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Working at Height</w:t>
            </w:r>
          </w:p>
        </w:tc>
        <w:tc>
          <w:tcPr>
            <w:tcW w:w="1678" w:type="dxa"/>
            <w:hideMark/>
          </w:tcPr>
          <w:p w14:paraId="5B8941E6" w14:textId="77777777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Unsafe scaffolding</w:t>
            </w:r>
          </w:p>
        </w:tc>
        <w:tc>
          <w:tcPr>
            <w:tcW w:w="1417" w:type="dxa"/>
            <w:hideMark/>
          </w:tcPr>
          <w:p w14:paraId="3BB20732" w14:textId="77777777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Structural failure, falls</w:t>
            </w:r>
          </w:p>
        </w:tc>
        <w:tc>
          <w:tcPr>
            <w:tcW w:w="2410" w:type="dxa"/>
          </w:tcPr>
          <w:p w14:paraId="557E4225" w14:textId="2DBB6DB9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Inspected by competent person, proper erection and bracing</w:t>
            </w:r>
          </w:p>
        </w:tc>
        <w:tc>
          <w:tcPr>
            <w:tcW w:w="567" w:type="dxa"/>
            <w:hideMark/>
          </w:tcPr>
          <w:p w14:paraId="37CADF8F" w14:textId="50047160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5</w:t>
            </w:r>
          </w:p>
        </w:tc>
        <w:tc>
          <w:tcPr>
            <w:tcW w:w="567" w:type="dxa"/>
            <w:hideMark/>
          </w:tcPr>
          <w:p w14:paraId="7CEF34FB" w14:textId="77777777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4</w:t>
            </w:r>
          </w:p>
        </w:tc>
        <w:tc>
          <w:tcPr>
            <w:tcW w:w="850" w:type="dxa"/>
          </w:tcPr>
          <w:p w14:paraId="2E080E35" w14:textId="3C2623E8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20</w:t>
            </w:r>
          </w:p>
        </w:tc>
        <w:tc>
          <w:tcPr>
            <w:tcW w:w="1134" w:type="dxa"/>
            <w:hideMark/>
          </w:tcPr>
          <w:p w14:paraId="7FD07EAF" w14:textId="516C5A61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High</w:t>
            </w:r>
          </w:p>
        </w:tc>
        <w:tc>
          <w:tcPr>
            <w:tcW w:w="2410" w:type="dxa"/>
            <w:hideMark/>
          </w:tcPr>
          <w:p w14:paraId="7A7C1D11" w14:textId="77777777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Weekly scaffold inspections, proper tagging system</w:t>
            </w:r>
          </w:p>
        </w:tc>
        <w:tc>
          <w:tcPr>
            <w:tcW w:w="992" w:type="dxa"/>
            <w:hideMark/>
          </w:tcPr>
          <w:p w14:paraId="06741635" w14:textId="77777777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Competent Person</w:t>
            </w:r>
          </w:p>
        </w:tc>
      </w:tr>
      <w:tr w:rsidR="00D8627C" w:rsidRPr="00AD3C90" w14:paraId="4CB79EFA" w14:textId="77777777" w:rsidTr="00602EC9">
        <w:tc>
          <w:tcPr>
            <w:tcW w:w="570" w:type="dxa"/>
            <w:hideMark/>
          </w:tcPr>
          <w:p w14:paraId="302D3F93" w14:textId="77777777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4</w:t>
            </w:r>
          </w:p>
        </w:tc>
        <w:tc>
          <w:tcPr>
            <w:tcW w:w="1580" w:type="dxa"/>
            <w:hideMark/>
          </w:tcPr>
          <w:p w14:paraId="52ECB481" w14:textId="77777777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Working at Height</w:t>
            </w:r>
          </w:p>
        </w:tc>
        <w:tc>
          <w:tcPr>
            <w:tcW w:w="1678" w:type="dxa"/>
            <w:hideMark/>
          </w:tcPr>
          <w:p w14:paraId="5DD5AB5A" w14:textId="77777777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Slips, trips, and falls</w:t>
            </w:r>
          </w:p>
        </w:tc>
        <w:tc>
          <w:tcPr>
            <w:tcW w:w="1417" w:type="dxa"/>
            <w:hideMark/>
          </w:tcPr>
          <w:p w14:paraId="691B8A83" w14:textId="77777777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Minor to serious injury</w:t>
            </w:r>
          </w:p>
        </w:tc>
        <w:tc>
          <w:tcPr>
            <w:tcW w:w="2410" w:type="dxa"/>
          </w:tcPr>
          <w:p w14:paraId="4329C19A" w14:textId="377FA92E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Housekeeping, anti-slip footwear</w:t>
            </w:r>
          </w:p>
        </w:tc>
        <w:tc>
          <w:tcPr>
            <w:tcW w:w="567" w:type="dxa"/>
            <w:hideMark/>
          </w:tcPr>
          <w:p w14:paraId="609DB63A" w14:textId="67BC7036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3</w:t>
            </w:r>
          </w:p>
        </w:tc>
        <w:tc>
          <w:tcPr>
            <w:tcW w:w="567" w:type="dxa"/>
            <w:hideMark/>
          </w:tcPr>
          <w:p w14:paraId="1D64CBD4" w14:textId="77777777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3</w:t>
            </w:r>
          </w:p>
        </w:tc>
        <w:tc>
          <w:tcPr>
            <w:tcW w:w="850" w:type="dxa"/>
          </w:tcPr>
          <w:p w14:paraId="0CDCD043" w14:textId="12D10C28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9</w:t>
            </w:r>
          </w:p>
        </w:tc>
        <w:tc>
          <w:tcPr>
            <w:tcW w:w="1134" w:type="dxa"/>
            <w:hideMark/>
          </w:tcPr>
          <w:p w14:paraId="3EEC480D" w14:textId="72E7A157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Medium</w:t>
            </w:r>
          </w:p>
        </w:tc>
        <w:tc>
          <w:tcPr>
            <w:tcW w:w="2410" w:type="dxa"/>
            <w:hideMark/>
          </w:tcPr>
          <w:p w14:paraId="19DFFDE0" w14:textId="77777777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Frequent housekeeping and signage for slippery areas</w:t>
            </w:r>
          </w:p>
        </w:tc>
        <w:tc>
          <w:tcPr>
            <w:tcW w:w="992" w:type="dxa"/>
            <w:hideMark/>
          </w:tcPr>
          <w:p w14:paraId="411B3B1D" w14:textId="77777777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Workers</w:t>
            </w:r>
          </w:p>
        </w:tc>
      </w:tr>
      <w:tr w:rsidR="00D8627C" w:rsidRPr="00AD3C90" w14:paraId="474923DB" w14:textId="77777777" w:rsidTr="00602EC9">
        <w:tc>
          <w:tcPr>
            <w:tcW w:w="570" w:type="dxa"/>
            <w:hideMark/>
          </w:tcPr>
          <w:p w14:paraId="3B5AB5B0" w14:textId="77777777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5</w:t>
            </w:r>
          </w:p>
        </w:tc>
        <w:tc>
          <w:tcPr>
            <w:tcW w:w="1580" w:type="dxa"/>
            <w:hideMark/>
          </w:tcPr>
          <w:p w14:paraId="21F8E4C0" w14:textId="77777777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Working at Height</w:t>
            </w:r>
          </w:p>
        </w:tc>
        <w:tc>
          <w:tcPr>
            <w:tcW w:w="1678" w:type="dxa"/>
            <w:hideMark/>
          </w:tcPr>
          <w:p w14:paraId="646C5BFC" w14:textId="77777777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Adverse weather conditions</w:t>
            </w:r>
          </w:p>
        </w:tc>
        <w:tc>
          <w:tcPr>
            <w:tcW w:w="1417" w:type="dxa"/>
            <w:hideMark/>
          </w:tcPr>
          <w:p w14:paraId="2C11C244" w14:textId="77777777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Unstable footing, fall risks</w:t>
            </w:r>
          </w:p>
        </w:tc>
        <w:tc>
          <w:tcPr>
            <w:tcW w:w="2410" w:type="dxa"/>
          </w:tcPr>
          <w:p w14:paraId="590225D5" w14:textId="3D90C527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Stop work during heavy rain and strong winds</w:t>
            </w:r>
          </w:p>
        </w:tc>
        <w:tc>
          <w:tcPr>
            <w:tcW w:w="567" w:type="dxa"/>
            <w:hideMark/>
          </w:tcPr>
          <w:p w14:paraId="40567DE0" w14:textId="33F4FFB2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4</w:t>
            </w:r>
          </w:p>
        </w:tc>
        <w:tc>
          <w:tcPr>
            <w:tcW w:w="567" w:type="dxa"/>
            <w:hideMark/>
          </w:tcPr>
          <w:p w14:paraId="5127C5AD" w14:textId="77777777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4</w:t>
            </w:r>
          </w:p>
        </w:tc>
        <w:tc>
          <w:tcPr>
            <w:tcW w:w="850" w:type="dxa"/>
          </w:tcPr>
          <w:p w14:paraId="210A60FF" w14:textId="2EAF7F5B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16</w:t>
            </w:r>
          </w:p>
        </w:tc>
        <w:tc>
          <w:tcPr>
            <w:tcW w:w="1134" w:type="dxa"/>
            <w:hideMark/>
          </w:tcPr>
          <w:p w14:paraId="7DD76CBD" w14:textId="57035552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High</w:t>
            </w:r>
          </w:p>
        </w:tc>
        <w:tc>
          <w:tcPr>
            <w:tcW w:w="2410" w:type="dxa"/>
            <w:hideMark/>
          </w:tcPr>
          <w:p w14:paraId="2CBA5AE3" w14:textId="77777777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Weather monitoring, emergency response plan</w:t>
            </w:r>
          </w:p>
        </w:tc>
        <w:tc>
          <w:tcPr>
            <w:tcW w:w="992" w:type="dxa"/>
            <w:hideMark/>
          </w:tcPr>
          <w:p w14:paraId="043D85F8" w14:textId="77777777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Project Manager</w:t>
            </w:r>
          </w:p>
        </w:tc>
      </w:tr>
      <w:tr w:rsidR="00D8627C" w:rsidRPr="00AD3C90" w14:paraId="595ABFA2" w14:textId="77777777" w:rsidTr="00602EC9">
        <w:tc>
          <w:tcPr>
            <w:tcW w:w="570" w:type="dxa"/>
            <w:hideMark/>
          </w:tcPr>
          <w:p w14:paraId="5BF15B34" w14:textId="77777777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6</w:t>
            </w:r>
          </w:p>
        </w:tc>
        <w:tc>
          <w:tcPr>
            <w:tcW w:w="1580" w:type="dxa"/>
            <w:hideMark/>
          </w:tcPr>
          <w:p w14:paraId="5544C124" w14:textId="77777777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 xml:space="preserve">Working at </w:t>
            </w: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lastRenderedPageBreak/>
              <w:t>Height</w:t>
            </w:r>
          </w:p>
        </w:tc>
        <w:tc>
          <w:tcPr>
            <w:tcW w:w="1678" w:type="dxa"/>
            <w:hideMark/>
          </w:tcPr>
          <w:p w14:paraId="49B26775" w14:textId="77777777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lastRenderedPageBreak/>
              <w:t xml:space="preserve">Electrical </w:t>
            </w: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lastRenderedPageBreak/>
              <w:t>hazards</w:t>
            </w:r>
          </w:p>
        </w:tc>
        <w:tc>
          <w:tcPr>
            <w:tcW w:w="1417" w:type="dxa"/>
            <w:hideMark/>
          </w:tcPr>
          <w:p w14:paraId="5C37C420" w14:textId="77777777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lastRenderedPageBreak/>
              <w:t>Electrocutio</w:t>
            </w: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lastRenderedPageBreak/>
              <w:t>n, fire risk</w:t>
            </w:r>
          </w:p>
        </w:tc>
        <w:tc>
          <w:tcPr>
            <w:tcW w:w="2410" w:type="dxa"/>
          </w:tcPr>
          <w:p w14:paraId="31F01B85" w14:textId="19B0CDEC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lastRenderedPageBreak/>
              <w:t xml:space="preserve">Inspection of power </w:t>
            </w: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lastRenderedPageBreak/>
              <w:t>tools, proper grounding, insulation</w:t>
            </w:r>
          </w:p>
        </w:tc>
        <w:tc>
          <w:tcPr>
            <w:tcW w:w="567" w:type="dxa"/>
            <w:hideMark/>
          </w:tcPr>
          <w:p w14:paraId="626BEA8C" w14:textId="427231DF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lastRenderedPageBreak/>
              <w:t>4</w:t>
            </w:r>
          </w:p>
        </w:tc>
        <w:tc>
          <w:tcPr>
            <w:tcW w:w="567" w:type="dxa"/>
            <w:hideMark/>
          </w:tcPr>
          <w:p w14:paraId="6111DE6A" w14:textId="77777777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4</w:t>
            </w:r>
          </w:p>
        </w:tc>
        <w:tc>
          <w:tcPr>
            <w:tcW w:w="850" w:type="dxa"/>
          </w:tcPr>
          <w:p w14:paraId="490061CA" w14:textId="44133A06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16</w:t>
            </w:r>
          </w:p>
        </w:tc>
        <w:tc>
          <w:tcPr>
            <w:tcW w:w="1134" w:type="dxa"/>
            <w:hideMark/>
          </w:tcPr>
          <w:p w14:paraId="058E7562" w14:textId="0515F3E4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High</w:t>
            </w:r>
          </w:p>
        </w:tc>
        <w:tc>
          <w:tcPr>
            <w:tcW w:w="2410" w:type="dxa"/>
            <w:hideMark/>
          </w:tcPr>
          <w:p w14:paraId="2FDD42D8" w14:textId="77777777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 xml:space="preserve">Use of RCDs and </w:t>
            </w: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lastRenderedPageBreak/>
              <w:t>training</w:t>
            </w:r>
          </w:p>
        </w:tc>
        <w:tc>
          <w:tcPr>
            <w:tcW w:w="992" w:type="dxa"/>
            <w:hideMark/>
          </w:tcPr>
          <w:p w14:paraId="565A1815" w14:textId="77777777" w:rsidR="00D8627C" w:rsidRPr="00AD3C90" w:rsidRDefault="00D8627C" w:rsidP="00AD3C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lastRenderedPageBreak/>
              <w:t>Electric</w:t>
            </w:r>
            <w:r w:rsidRPr="00AD3C90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lastRenderedPageBreak/>
              <w:t>al Supervisor</w:t>
            </w:r>
          </w:p>
        </w:tc>
      </w:tr>
    </w:tbl>
    <w:p w14:paraId="09769A2C" w14:textId="77777777" w:rsidR="00AD3C90" w:rsidRPr="00AD3C90" w:rsidRDefault="00AD3C90" w:rsidP="00AD3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Y" w:eastAsia="en-MY"/>
        </w:rPr>
      </w:pPr>
      <w:r w:rsidRPr="00AD3C90">
        <w:rPr>
          <w:rFonts w:ascii="Times New Roman" w:eastAsia="Times New Roman" w:hAnsi="Times New Roman" w:cs="Times New Roman"/>
          <w:b/>
          <w:bCs/>
          <w:sz w:val="24"/>
          <w:szCs w:val="24"/>
          <w:lang w:val="en-MY" w:eastAsia="en-MY"/>
        </w:rPr>
        <w:lastRenderedPageBreak/>
        <w:t>Risk Rating Guide:</w:t>
      </w:r>
    </w:p>
    <w:p w14:paraId="2605482D" w14:textId="77777777" w:rsidR="00AD3C90" w:rsidRPr="00AD3C90" w:rsidRDefault="00AD3C90" w:rsidP="00AD3C9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Y" w:eastAsia="en-MY"/>
        </w:rPr>
      </w:pPr>
      <w:r w:rsidRPr="00AD3C90">
        <w:rPr>
          <w:rFonts w:ascii="Times New Roman" w:eastAsia="Times New Roman" w:hAnsi="Times New Roman" w:cs="Times New Roman"/>
          <w:sz w:val="24"/>
          <w:szCs w:val="24"/>
          <w:lang w:val="en-MY" w:eastAsia="en-MY"/>
        </w:rPr>
        <w:t>Low: 1-6</w:t>
      </w:r>
    </w:p>
    <w:p w14:paraId="33AEB70C" w14:textId="77777777" w:rsidR="00AD3C90" w:rsidRPr="00AD3C90" w:rsidRDefault="00AD3C90" w:rsidP="00AD3C9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Y" w:eastAsia="en-MY"/>
        </w:rPr>
      </w:pPr>
      <w:r w:rsidRPr="00AD3C90">
        <w:rPr>
          <w:rFonts w:ascii="Times New Roman" w:eastAsia="Times New Roman" w:hAnsi="Times New Roman" w:cs="Times New Roman"/>
          <w:sz w:val="24"/>
          <w:szCs w:val="24"/>
          <w:lang w:val="en-MY" w:eastAsia="en-MY"/>
        </w:rPr>
        <w:t>Medium: 7-12</w:t>
      </w:r>
    </w:p>
    <w:p w14:paraId="0BF67880" w14:textId="3E2C0D65" w:rsidR="00B3501C" w:rsidRPr="00AD3C90" w:rsidRDefault="00AD3C90" w:rsidP="00AD3C9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MY" w:eastAsia="en-MY"/>
        </w:rPr>
      </w:pPr>
      <w:r w:rsidRPr="00AD3C90">
        <w:rPr>
          <w:rFonts w:ascii="Times New Roman" w:eastAsia="Times New Roman" w:hAnsi="Times New Roman" w:cs="Times New Roman"/>
          <w:sz w:val="24"/>
          <w:szCs w:val="24"/>
          <w:lang w:val="en-MY" w:eastAsia="en-MY"/>
        </w:rPr>
        <w:t>High: 13-25</w:t>
      </w:r>
    </w:p>
    <w:p w14:paraId="1679C447" w14:textId="77777777" w:rsidR="00B3501C" w:rsidRPr="00B3501C" w:rsidRDefault="00B350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3501C" w:rsidRPr="00B3501C" w:rsidSect="00AD3C90">
      <w:headerReference w:type="default" r:id="rId8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E98D1" w14:textId="77777777" w:rsidR="00F1590D" w:rsidRDefault="00F1590D" w:rsidP="00B3501C">
      <w:pPr>
        <w:spacing w:after="0" w:line="240" w:lineRule="auto"/>
      </w:pPr>
      <w:r>
        <w:separator/>
      </w:r>
    </w:p>
  </w:endnote>
  <w:endnote w:type="continuationSeparator" w:id="0">
    <w:p w14:paraId="2BE729F2" w14:textId="77777777" w:rsidR="00F1590D" w:rsidRDefault="00F1590D" w:rsidP="00B35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B460B" w14:textId="77777777" w:rsidR="00F1590D" w:rsidRDefault="00F1590D" w:rsidP="00B3501C">
      <w:pPr>
        <w:spacing w:after="0" w:line="240" w:lineRule="auto"/>
      </w:pPr>
      <w:r>
        <w:separator/>
      </w:r>
    </w:p>
  </w:footnote>
  <w:footnote w:type="continuationSeparator" w:id="0">
    <w:p w14:paraId="54C9A01B" w14:textId="77777777" w:rsidR="00F1590D" w:rsidRDefault="00F1590D" w:rsidP="00B35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4175" w:type="dxa"/>
      <w:tblInd w:w="-459" w:type="dxa"/>
      <w:tblLook w:val="04A0" w:firstRow="1" w:lastRow="0" w:firstColumn="1" w:lastColumn="0" w:noHBand="0" w:noVBand="1"/>
    </w:tblPr>
    <w:tblGrid>
      <w:gridCol w:w="2127"/>
      <w:gridCol w:w="12048"/>
    </w:tblGrid>
    <w:tr w:rsidR="00B3501C" w:rsidRPr="00AD3C90" w14:paraId="5C36A0F4" w14:textId="77777777" w:rsidTr="00AD3C90">
      <w:tc>
        <w:tcPr>
          <w:tcW w:w="2127" w:type="dxa"/>
        </w:tcPr>
        <w:p w14:paraId="18E7D7C2" w14:textId="77777777" w:rsidR="00B3501C" w:rsidRDefault="00B3501C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  <w:r w:rsidRPr="00AD3C90">
            <w:rPr>
              <w:rFonts w:ascii="Times New Roman" w:hAnsi="Times New Roman" w:cs="Times New Roman"/>
              <w:sz w:val="24"/>
              <w:szCs w:val="24"/>
            </w:rPr>
            <w:t>Logo</w:t>
          </w:r>
        </w:p>
        <w:p w14:paraId="4E27F942" w14:textId="77777777" w:rsidR="00AD3C90" w:rsidRDefault="00AD3C90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</w:p>
        <w:p w14:paraId="7C662E8E" w14:textId="77777777" w:rsidR="00AD3C90" w:rsidRDefault="00AD3C90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</w:p>
        <w:p w14:paraId="559E42D2" w14:textId="6E9244CC" w:rsidR="00AD3C90" w:rsidRPr="00AD3C90" w:rsidRDefault="00AD3C90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2048" w:type="dxa"/>
        </w:tcPr>
        <w:p w14:paraId="7C8F7229" w14:textId="77777777" w:rsidR="00AD3C90" w:rsidRDefault="00AD3C90" w:rsidP="00AD3C90">
          <w:pPr>
            <w:pStyle w:val="Header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MY" w:eastAsia="en-MY"/>
            </w:rPr>
          </w:pPr>
        </w:p>
        <w:p w14:paraId="099B57A4" w14:textId="771505E1" w:rsidR="00B3501C" w:rsidRPr="00AD3C90" w:rsidRDefault="00AD3C90" w:rsidP="00AD3C90">
          <w:pPr>
            <w:pStyle w:val="Header"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val="en-MY" w:eastAsia="en-MY"/>
            </w:rPr>
          </w:pPr>
          <w:r w:rsidRPr="00AD3C90">
            <w:rPr>
              <w:rFonts w:ascii="Times New Roman" w:eastAsia="Times New Roman" w:hAnsi="Times New Roman" w:cs="Times New Roman"/>
              <w:b/>
              <w:bCs/>
              <w:sz w:val="28"/>
              <w:szCs w:val="28"/>
              <w:lang w:val="en-MY" w:eastAsia="en-MY"/>
            </w:rPr>
            <w:t>HAZARD IDENTIFICATION, RISK ASSESSMENT &amp; RISK CONTROL (HIRARC)</w:t>
          </w:r>
        </w:p>
        <w:p w14:paraId="33764B61" w14:textId="63748EE8" w:rsidR="00AD3C90" w:rsidRPr="00AD3C90" w:rsidRDefault="00AD3C90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AD3C90" w:rsidRPr="00AD3C90" w14:paraId="0496BFC7" w14:textId="77777777" w:rsidTr="00AD3C90">
      <w:tc>
        <w:tcPr>
          <w:tcW w:w="2127" w:type="dxa"/>
        </w:tcPr>
        <w:p w14:paraId="40208A26" w14:textId="4FE2CEB3" w:rsidR="00AD3C90" w:rsidRPr="00AD3C90" w:rsidRDefault="00AD3C90">
          <w:pPr>
            <w:pStyle w:val="Head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MY" w:eastAsia="en-MY"/>
            </w:rPr>
          </w:pPr>
          <w:r w:rsidRPr="00AD3C90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MY" w:eastAsia="en-MY"/>
            </w:rPr>
            <w:t>Activities:</w:t>
          </w:r>
        </w:p>
      </w:tc>
      <w:tc>
        <w:tcPr>
          <w:tcW w:w="12048" w:type="dxa"/>
        </w:tcPr>
        <w:p w14:paraId="3B609DE9" w14:textId="77777777" w:rsidR="00AD3C90" w:rsidRPr="00AD3C90" w:rsidRDefault="00AD3C90">
          <w:pPr>
            <w:pStyle w:val="Head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MY" w:eastAsia="en-MY"/>
            </w:rPr>
          </w:pPr>
        </w:p>
      </w:tc>
    </w:tr>
    <w:tr w:rsidR="00AD3C90" w:rsidRPr="00AD3C90" w14:paraId="2FC3E3DA" w14:textId="77777777" w:rsidTr="00AD3C90">
      <w:tc>
        <w:tcPr>
          <w:tcW w:w="2127" w:type="dxa"/>
        </w:tcPr>
        <w:p w14:paraId="19DD9C5B" w14:textId="24531D26" w:rsidR="00AD3C90" w:rsidRPr="00AD3C90" w:rsidRDefault="00AD3C90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  <w:r w:rsidRPr="00AD3C90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MY" w:eastAsia="en-MY"/>
            </w:rPr>
            <w:t>Location:</w:t>
          </w:r>
        </w:p>
      </w:tc>
      <w:tc>
        <w:tcPr>
          <w:tcW w:w="12048" w:type="dxa"/>
        </w:tcPr>
        <w:p w14:paraId="65C41E1B" w14:textId="77777777" w:rsidR="00AD3C90" w:rsidRPr="00AD3C90" w:rsidRDefault="00AD3C90">
          <w:pPr>
            <w:pStyle w:val="Head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MY" w:eastAsia="en-MY"/>
            </w:rPr>
          </w:pPr>
        </w:p>
      </w:tc>
    </w:tr>
    <w:tr w:rsidR="00AD3C90" w:rsidRPr="00AD3C90" w14:paraId="4907D077" w14:textId="77777777" w:rsidTr="00AD3C90">
      <w:tc>
        <w:tcPr>
          <w:tcW w:w="2127" w:type="dxa"/>
        </w:tcPr>
        <w:p w14:paraId="07351757" w14:textId="242C7051" w:rsidR="00AD3C90" w:rsidRPr="00AD3C90" w:rsidRDefault="00AD3C90">
          <w:pPr>
            <w:pStyle w:val="Header"/>
            <w:rPr>
              <w:rFonts w:ascii="Times New Roman" w:hAnsi="Times New Roman" w:cs="Times New Roman"/>
              <w:sz w:val="24"/>
              <w:szCs w:val="24"/>
            </w:rPr>
          </w:pPr>
          <w:r w:rsidRPr="00AD3C90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MY" w:eastAsia="en-MY"/>
            </w:rPr>
            <w:t>Date:</w:t>
          </w:r>
        </w:p>
      </w:tc>
      <w:tc>
        <w:tcPr>
          <w:tcW w:w="12048" w:type="dxa"/>
        </w:tcPr>
        <w:p w14:paraId="1ACD1769" w14:textId="77777777" w:rsidR="00AD3C90" w:rsidRPr="00AD3C90" w:rsidRDefault="00AD3C90">
          <w:pPr>
            <w:pStyle w:val="Head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MY" w:eastAsia="en-MY"/>
            </w:rPr>
          </w:pPr>
        </w:p>
      </w:tc>
    </w:tr>
    <w:tr w:rsidR="00AD3C90" w:rsidRPr="00AD3C90" w14:paraId="054EE9E9" w14:textId="77777777" w:rsidTr="00AD3C90">
      <w:tc>
        <w:tcPr>
          <w:tcW w:w="2127" w:type="dxa"/>
        </w:tcPr>
        <w:p w14:paraId="5105CB51" w14:textId="52CAA9FD" w:rsidR="00AD3C90" w:rsidRPr="00AD3C90" w:rsidRDefault="00AD3C90">
          <w:pPr>
            <w:pStyle w:val="Head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MY" w:eastAsia="en-MY"/>
            </w:rPr>
          </w:pPr>
          <w:r w:rsidRPr="00AD3C90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MY" w:eastAsia="en-MY"/>
            </w:rPr>
            <w:t>Prepared by:</w:t>
          </w:r>
        </w:p>
      </w:tc>
      <w:tc>
        <w:tcPr>
          <w:tcW w:w="12048" w:type="dxa"/>
        </w:tcPr>
        <w:p w14:paraId="6655D164" w14:textId="77777777" w:rsidR="00AD3C90" w:rsidRPr="00AD3C90" w:rsidRDefault="00AD3C90">
          <w:pPr>
            <w:pStyle w:val="Head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MY" w:eastAsia="en-MY"/>
            </w:rPr>
          </w:pPr>
        </w:p>
      </w:tc>
    </w:tr>
    <w:tr w:rsidR="00AD3C90" w:rsidRPr="00AD3C90" w14:paraId="38DA8294" w14:textId="77777777" w:rsidTr="00AD3C90">
      <w:tc>
        <w:tcPr>
          <w:tcW w:w="2127" w:type="dxa"/>
        </w:tcPr>
        <w:p w14:paraId="39375B8F" w14:textId="04F1DD0C" w:rsidR="00AD3C90" w:rsidRPr="00AD3C90" w:rsidRDefault="00AD3C90">
          <w:pPr>
            <w:pStyle w:val="Head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MY" w:eastAsia="en-MY"/>
            </w:rPr>
          </w:pPr>
          <w:r w:rsidRPr="00AD3C90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MY" w:eastAsia="en-MY"/>
            </w:rPr>
            <w:t>Rev:</w:t>
          </w:r>
        </w:p>
      </w:tc>
      <w:tc>
        <w:tcPr>
          <w:tcW w:w="12048" w:type="dxa"/>
        </w:tcPr>
        <w:p w14:paraId="1BC03C6B" w14:textId="77777777" w:rsidR="00AD3C90" w:rsidRPr="00AD3C90" w:rsidRDefault="00AD3C90">
          <w:pPr>
            <w:pStyle w:val="Head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val="en-MY" w:eastAsia="en-MY"/>
            </w:rPr>
          </w:pPr>
        </w:p>
      </w:tc>
    </w:tr>
  </w:tbl>
  <w:p w14:paraId="54CD0ABF" w14:textId="77777777" w:rsidR="00B3501C" w:rsidRDefault="00B350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C09"/>
      </v:shape>
    </w:pict>
  </w:numPicBullet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1D94398"/>
    <w:multiLevelType w:val="hybridMultilevel"/>
    <w:tmpl w:val="BBAC5B98"/>
    <w:lvl w:ilvl="0" w:tplc="7408C1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65BE4"/>
    <w:multiLevelType w:val="multilevel"/>
    <w:tmpl w:val="00587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C37897"/>
    <w:multiLevelType w:val="hybridMultilevel"/>
    <w:tmpl w:val="2440268C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F7B4C"/>
    <w:multiLevelType w:val="hybridMultilevel"/>
    <w:tmpl w:val="20B08B82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34F5B"/>
    <w:rsid w:val="00602EC9"/>
    <w:rsid w:val="00A90FF1"/>
    <w:rsid w:val="00AA1D8D"/>
    <w:rsid w:val="00AD3C90"/>
    <w:rsid w:val="00B3501C"/>
    <w:rsid w:val="00B414B9"/>
    <w:rsid w:val="00B47730"/>
    <w:rsid w:val="00BB472B"/>
    <w:rsid w:val="00CB0664"/>
    <w:rsid w:val="00CE2AF4"/>
    <w:rsid w:val="00D8627C"/>
    <w:rsid w:val="00F1590D"/>
    <w:rsid w:val="00FC693F"/>
    <w:rsid w:val="00FD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82B539"/>
  <w14:defaultImageDpi w14:val="300"/>
  <w15:docId w15:val="{DF9A9D15-CE64-41E8-BBDB-1EDD1F5A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AD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563FA1-D98D-46CA-8AB7-B3D7B886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10</cp:revision>
  <dcterms:created xsi:type="dcterms:W3CDTF">2013-12-23T23:15:00Z</dcterms:created>
  <dcterms:modified xsi:type="dcterms:W3CDTF">2025-02-18T06:51:00Z</dcterms:modified>
  <cp:category/>
</cp:coreProperties>
</file>